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88B08" w14:textId="11E0FCD0" w:rsidR="00D012BD" w:rsidRDefault="005B18CB" w:rsidP="00D012BD">
      <w:pPr>
        <w:ind w:right="98"/>
        <w:jc w:val="center"/>
        <w:rPr>
          <w:rFonts w:ascii="Calibri" w:hAnsi="Calibri" w:cs="Arial"/>
          <w:b/>
          <w:noProof/>
          <w:sz w:val="22"/>
          <w:szCs w:val="22"/>
        </w:rPr>
      </w:pPr>
      <w:r>
        <w:rPr>
          <w:noProof/>
        </w:rPr>
        <w:drawing>
          <wp:inline distT="0" distB="0" distL="0" distR="0" wp14:anchorId="7F4F8230" wp14:editId="3386C281">
            <wp:extent cx="5410200" cy="975360"/>
            <wp:effectExtent l="0" t="0" r="0" b="0"/>
            <wp:docPr id="1" name="Image 12"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2" descr="Une image contenant Police, Graphique, Bleu électrique, capture d’écran&#10;&#10;Le contenu généré par l’IA peut êtr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0200" cy="975360"/>
                    </a:xfrm>
                    <a:prstGeom prst="rect">
                      <a:avLst/>
                    </a:prstGeom>
                    <a:noFill/>
                    <a:ln>
                      <a:noFill/>
                    </a:ln>
                  </pic:spPr>
                </pic:pic>
              </a:graphicData>
            </a:graphic>
          </wp:inline>
        </w:drawing>
      </w:r>
      <w:r w:rsidR="00516770" w:rsidRPr="00A143E8">
        <w:rPr>
          <w:rFonts w:ascii="Calibri" w:hAnsi="Calibri"/>
          <w:b/>
          <w:bCs/>
          <w:sz w:val="28"/>
          <w:szCs w:val="26"/>
          <w:lang w:val="fr-FR"/>
        </w:rPr>
        <w:br/>
      </w:r>
    </w:p>
    <w:p w14:paraId="7A014240" w14:textId="77777777" w:rsidR="001D4D69" w:rsidRPr="00D012BD" w:rsidRDefault="001D4D69" w:rsidP="00D012BD">
      <w:pPr>
        <w:ind w:right="98"/>
        <w:jc w:val="center"/>
        <w:rPr>
          <w:rFonts w:ascii="Calibri" w:hAnsi="Calibri" w:cs="Arial"/>
          <w:b/>
          <w:noProof/>
          <w:sz w:val="22"/>
          <w:szCs w:val="22"/>
        </w:rPr>
      </w:pPr>
    </w:p>
    <w:p w14:paraId="3F044D76" w14:textId="77777777" w:rsidR="00D012BD" w:rsidRPr="00D012BD" w:rsidRDefault="00D012BD" w:rsidP="00D012BD">
      <w:pPr>
        <w:ind w:right="98"/>
        <w:jc w:val="center"/>
        <w:rPr>
          <w:rFonts w:ascii="Calibri" w:hAnsi="Calibri" w:cs="Arial"/>
          <w:b/>
          <w:noProof/>
          <w:sz w:val="22"/>
          <w:szCs w:val="22"/>
        </w:rPr>
      </w:pPr>
    </w:p>
    <w:p w14:paraId="760A7856" w14:textId="77777777" w:rsidR="00D012BD" w:rsidRPr="00D012BD" w:rsidRDefault="00D012BD" w:rsidP="00D012BD">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D012BD">
        <w:rPr>
          <w:rFonts w:ascii="Calibri" w:hAnsi="Calibri"/>
          <w:b/>
          <w:bCs/>
          <w:sz w:val="22"/>
          <w:szCs w:val="22"/>
          <w:lang w:val="fr-FR"/>
        </w:rPr>
        <w:br/>
      </w: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14:paraId="0AB7718F" w14:textId="77777777" w:rsidR="00D012BD" w:rsidRDefault="00D012BD" w:rsidP="00D012BD">
      <w:pPr>
        <w:rPr>
          <w:rFonts w:asciiTheme="minorHAnsi" w:hAnsiTheme="minorHAnsi"/>
          <w:noProof/>
          <w:sz w:val="22"/>
          <w:szCs w:val="22"/>
          <w:lang w:val="fr-FR"/>
        </w:rPr>
      </w:pPr>
    </w:p>
    <w:p w14:paraId="212052C1" w14:textId="77777777" w:rsidR="00D012BD" w:rsidRDefault="00D012BD" w:rsidP="00D012BD">
      <w:pPr>
        <w:rPr>
          <w:rFonts w:asciiTheme="minorHAnsi" w:hAnsiTheme="minorHAnsi"/>
          <w:noProof/>
          <w:sz w:val="22"/>
          <w:szCs w:val="22"/>
          <w:lang w:val="fr-FR"/>
        </w:rPr>
      </w:pPr>
    </w:p>
    <w:p w14:paraId="3A8C273C" w14:textId="77777777" w:rsidR="00D012BD" w:rsidRDefault="00D012BD" w:rsidP="00D012BD">
      <w:pPr>
        <w:rPr>
          <w:rFonts w:asciiTheme="minorHAnsi" w:hAnsiTheme="minorHAnsi"/>
          <w:noProof/>
          <w:sz w:val="22"/>
          <w:szCs w:val="22"/>
          <w:lang w:val="fr-FR"/>
        </w:rPr>
      </w:pPr>
      <w:r>
        <w:rPr>
          <w:rFonts w:asciiTheme="minorHAnsi" w:hAnsiTheme="minorHAnsi"/>
          <w:noProof/>
          <w:sz w:val="22"/>
          <w:szCs w:val="22"/>
          <w:lang w:val="fr-FR"/>
        </w:rPr>
        <w:t xml:space="preserve">  </w:t>
      </w:r>
      <w:r>
        <w:rPr>
          <w:rFonts w:asciiTheme="minorHAnsi" w:hAnsiTheme="minorHAnsi"/>
          <w:i/>
          <w:sz w:val="22"/>
          <w:szCs w:val="22"/>
          <w:highlight w:val="lightGray"/>
          <w:lang w:val="fr-FR"/>
        </w:rPr>
        <w:t>Objet et référence du Marché concerné</w:t>
      </w:r>
      <w:r>
        <w:rPr>
          <w:rFonts w:asciiTheme="minorHAnsi" w:hAnsiTheme="minorHAnsi"/>
          <w:i/>
          <w:sz w:val="22"/>
          <w:szCs w:val="22"/>
          <w:lang w:val="fr-FR"/>
        </w:rPr>
        <w:t>………………………………………</w:t>
      </w:r>
    </w:p>
    <w:p w14:paraId="2DC9E9B0" w14:textId="77777777" w:rsidR="00D012BD" w:rsidRDefault="00D012BD" w:rsidP="00D012BD">
      <w:pPr>
        <w:rPr>
          <w:rFonts w:asciiTheme="minorHAnsi" w:hAnsiTheme="minorHAnsi"/>
          <w:noProof/>
          <w:sz w:val="22"/>
          <w:szCs w:val="22"/>
          <w:lang w:val="fr-FR"/>
        </w:rPr>
      </w:pPr>
    </w:p>
    <w:p w14:paraId="19AF8D74" w14:textId="77777777" w:rsidR="00D012BD" w:rsidRPr="00497D0A" w:rsidRDefault="00D012BD" w:rsidP="00D012BD">
      <w:pPr>
        <w:rPr>
          <w:rFonts w:asciiTheme="minorHAnsi" w:hAnsiTheme="minorHAnsi"/>
          <w:noProof/>
          <w:sz w:val="22"/>
          <w:szCs w:val="22"/>
          <w:lang w:val="fr-FR"/>
        </w:rPr>
      </w:pPr>
    </w:p>
    <w:p w14:paraId="3616C3F4" w14:textId="77777777" w:rsidR="00D012BD" w:rsidRPr="00497D0A" w:rsidRDefault="00D012BD" w:rsidP="00D012BD">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22683844" w14:textId="4A72C9F5" w:rsidR="00D012BD" w:rsidRPr="00497D0A" w:rsidRDefault="00D012BD" w:rsidP="00D012BD">
      <w:pPr>
        <w:numPr>
          <w:ilvl w:val="0"/>
          <w:numId w:val="17"/>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13434D44" w14:textId="77777777" w:rsidR="00D012BD" w:rsidRPr="00497D0A" w:rsidRDefault="00D012BD" w:rsidP="00D012BD">
      <w:pPr>
        <w:ind w:left="720" w:firstLine="720"/>
        <w:jc w:val="both"/>
        <w:rPr>
          <w:rFonts w:asciiTheme="minorHAnsi" w:hAnsiTheme="minorHAnsi"/>
          <w:noProof/>
          <w:sz w:val="22"/>
          <w:szCs w:val="22"/>
        </w:rPr>
      </w:pPr>
      <w:proofErr w:type="gramStart"/>
      <w:r w:rsidRPr="00497D0A">
        <w:rPr>
          <w:rFonts w:asciiTheme="minorHAnsi" w:hAnsiTheme="minorHAnsi"/>
          <w:sz w:val="22"/>
          <w:szCs w:val="22"/>
          <w:lang w:val="fr-FR"/>
        </w:rPr>
        <w:t>ou</w:t>
      </w:r>
      <w:proofErr w:type="gramEnd"/>
    </w:p>
    <w:p w14:paraId="17F7E4E6" w14:textId="30BA9FF6" w:rsidR="00D012BD" w:rsidRPr="00497D0A" w:rsidRDefault="00D012BD" w:rsidP="00D012BD">
      <w:pPr>
        <w:numPr>
          <w:ilvl w:val="0"/>
          <w:numId w:val="17"/>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1C151211" w14:textId="02975FB0" w:rsidR="00D012BD" w:rsidRPr="00497D0A" w:rsidRDefault="00D012BD" w:rsidP="00D012BD">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6F62C6BA" w14:textId="043E82B6" w:rsidR="00D012BD" w:rsidRPr="00497D0A" w:rsidRDefault="00D012BD" w:rsidP="00D012BD">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3B6EC262" w14:textId="6D293431" w:rsidR="00D012BD" w:rsidRPr="00497D0A" w:rsidRDefault="00D012BD" w:rsidP="00D012BD">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3240A56" w14:textId="60C435D9" w:rsidR="00D012BD" w:rsidRDefault="00D012BD" w:rsidP="00D012BD">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38AD4BD3" w14:textId="77777777" w:rsidR="00D012BD" w:rsidRPr="00497D0A" w:rsidRDefault="00D012BD" w:rsidP="00D012BD">
      <w:pPr>
        <w:ind w:firstLine="720"/>
        <w:jc w:val="both"/>
        <w:rPr>
          <w:rFonts w:asciiTheme="minorHAnsi" w:hAnsiTheme="minorHAnsi"/>
          <w:noProof/>
          <w:sz w:val="22"/>
          <w:szCs w:val="22"/>
          <w:lang w:val="fr-FR"/>
        </w:rPr>
      </w:pPr>
    </w:p>
    <w:p w14:paraId="6B42BB89" w14:textId="77777777" w:rsidR="00D012BD" w:rsidRDefault="00D012BD" w:rsidP="00D012BD">
      <w:pPr>
        <w:numPr>
          <w:ilvl w:val="0"/>
          <w:numId w:val="22"/>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7A216775" w14:textId="77777777" w:rsidR="00D012BD" w:rsidRDefault="00D012BD" w:rsidP="00D012BD">
      <w:pPr>
        <w:ind w:left="284"/>
        <w:jc w:val="both"/>
        <w:rPr>
          <w:rFonts w:asciiTheme="minorHAnsi" w:hAnsiTheme="minorHAnsi"/>
          <w:noProof/>
          <w:sz w:val="22"/>
          <w:szCs w:val="22"/>
          <w:lang w:val="fr-FR"/>
        </w:rPr>
      </w:pPr>
    </w:p>
    <w:p w14:paraId="6E8AFAE6" w14:textId="77777777" w:rsidR="00D012BD" w:rsidRDefault="00D012BD" w:rsidP="00D012BD">
      <w:pPr>
        <w:ind w:left="284"/>
        <w:jc w:val="both"/>
        <w:rPr>
          <w:rFonts w:asciiTheme="minorHAnsi" w:hAnsiTheme="minorHAnsi"/>
          <w:sz w:val="22"/>
          <w:szCs w:val="22"/>
          <w:lang w:val="fr-FR"/>
        </w:rPr>
      </w:pPr>
      <w:r>
        <w:rPr>
          <w:rFonts w:asciiTheme="minorHAnsi" w:hAnsiTheme="minorHAnsi"/>
          <w:sz w:val="22"/>
          <w:szCs w:val="22"/>
          <w:lang w:val="fr-FR"/>
        </w:rPr>
        <w:t xml:space="preserve">- </w:t>
      </w:r>
      <w:r w:rsidRPr="00BC6B7E">
        <w:rPr>
          <w:rFonts w:asciiTheme="minorHAnsi" w:hAnsiTheme="minorHAnsi"/>
          <w:sz w:val="22"/>
          <w:szCs w:val="22"/>
          <w:lang w:val="fr-FR"/>
        </w:rPr>
        <w:t xml:space="preserve">ne se trouve pas en situation de conflit d'intérêts par rapport au </w:t>
      </w:r>
      <w:r>
        <w:rPr>
          <w:rFonts w:asciiTheme="minorHAnsi" w:hAnsiTheme="minorHAnsi"/>
          <w:sz w:val="22"/>
          <w:szCs w:val="22"/>
          <w:lang w:val="fr-FR"/>
        </w:rPr>
        <w:t>M</w:t>
      </w:r>
      <w:r w:rsidRPr="00BC6B7E">
        <w:rPr>
          <w:rFonts w:asciiTheme="minorHAnsi" w:hAnsiTheme="minorHAnsi"/>
          <w:sz w:val="22"/>
          <w:szCs w:val="22"/>
          <w:lang w:val="fr-FR"/>
        </w:rPr>
        <w:t>arché</w:t>
      </w:r>
      <w:r>
        <w:rPr>
          <w:rFonts w:asciiTheme="minorHAnsi" w:hAnsiTheme="minorHAnsi"/>
          <w:sz w:val="22"/>
          <w:szCs w:val="22"/>
          <w:lang w:val="fr-FR"/>
        </w:rPr>
        <w:t xml:space="preserve"> (</w:t>
      </w:r>
      <w:r w:rsidRPr="00BC6B7E">
        <w:rPr>
          <w:rFonts w:asciiTheme="minorHAnsi" w:hAnsiTheme="minorHAnsi"/>
          <w:sz w:val="22"/>
          <w:szCs w:val="22"/>
          <w:lang w:val="fr-FR"/>
        </w:rPr>
        <w:t>un conflit d'intérêts peut notamment résulter d'intérêts économiques, d'affinités politiques ou nationales, de liens familiaux ou sentimentaux, ou de tout autre type de relations ou d'intérêts communs</w:t>
      </w:r>
      <w:r>
        <w:rPr>
          <w:rFonts w:asciiTheme="minorHAnsi" w:hAnsiTheme="minorHAnsi"/>
          <w:sz w:val="22"/>
          <w:szCs w:val="22"/>
          <w:lang w:val="fr-FR"/>
        </w:rPr>
        <w:t xml:space="preserve">) </w:t>
      </w:r>
      <w:r w:rsidRPr="00BC6B7E">
        <w:rPr>
          <w:rFonts w:asciiTheme="minorHAnsi" w:hAnsiTheme="minorHAnsi"/>
          <w:sz w:val="22"/>
          <w:szCs w:val="22"/>
          <w:lang w:val="fr-FR"/>
        </w:rPr>
        <w:t>;</w:t>
      </w:r>
    </w:p>
    <w:p w14:paraId="64C82C15" w14:textId="77777777" w:rsidR="00D012BD" w:rsidRPr="00BC6B7E" w:rsidRDefault="00D012BD" w:rsidP="00D012BD">
      <w:pPr>
        <w:ind w:left="284"/>
        <w:jc w:val="both"/>
        <w:rPr>
          <w:rFonts w:asciiTheme="minorHAnsi" w:hAnsiTheme="minorHAnsi"/>
          <w:noProof/>
          <w:sz w:val="22"/>
          <w:szCs w:val="22"/>
          <w:lang w:val="fr-FR"/>
        </w:rPr>
      </w:pPr>
    </w:p>
    <w:p w14:paraId="6E501C6F" w14:textId="77777777" w:rsidR="00D012BD" w:rsidRDefault="00D012BD" w:rsidP="00D012BD">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125FC35E" w14:textId="77777777" w:rsidR="00D012BD" w:rsidRPr="00497D0A" w:rsidRDefault="00D012BD" w:rsidP="00D012BD">
      <w:pPr>
        <w:ind w:left="284"/>
        <w:jc w:val="both"/>
        <w:rPr>
          <w:rFonts w:asciiTheme="minorHAnsi" w:hAnsiTheme="minorHAnsi"/>
          <w:noProof/>
          <w:sz w:val="22"/>
          <w:szCs w:val="22"/>
          <w:lang w:val="fr-FR"/>
        </w:rPr>
      </w:pPr>
    </w:p>
    <w:p w14:paraId="7ED69621" w14:textId="77777777" w:rsidR="00D012BD" w:rsidRDefault="00D012BD" w:rsidP="00D012BD">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094A7DE8" w14:textId="77777777" w:rsidR="00D012BD" w:rsidRPr="00497D0A" w:rsidRDefault="00D012BD" w:rsidP="00D012BD">
      <w:pPr>
        <w:ind w:left="284"/>
        <w:jc w:val="both"/>
        <w:rPr>
          <w:rFonts w:asciiTheme="minorHAnsi" w:hAnsiTheme="minorHAnsi"/>
          <w:noProof/>
          <w:sz w:val="22"/>
          <w:szCs w:val="22"/>
          <w:lang w:val="fr-FR"/>
        </w:rPr>
      </w:pPr>
    </w:p>
    <w:p w14:paraId="09CCE1F6" w14:textId="77777777" w:rsidR="00D012BD" w:rsidRPr="00BC6B7E" w:rsidRDefault="00D012BD" w:rsidP="00D012BD">
      <w:pPr>
        <w:pStyle w:val="Paragraphedeliste"/>
        <w:numPr>
          <w:ilvl w:val="0"/>
          <w:numId w:val="25"/>
        </w:numPr>
        <w:jc w:val="both"/>
        <w:rPr>
          <w:rFonts w:asciiTheme="minorHAnsi" w:hAnsiTheme="minorHAnsi"/>
          <w:noProof/>
          <w:sz w:val="22"/>
          <w:szCs w:val="22"/>
          <w:lang w:val="fr-FR"/>
        </w:rPr>
      </w:pPr>
      <w:proofErr w:type="gramStart"/>
      <w:r w:rsidRPr="00BC6B7E">
        <w:rPr>
          <w:rFonts w:asciiTheme="minorHAnsi" w:hAnsiTheme="minorHAnsi"/>
          <w:sz w:val="22"/>
          <w:szCs w:val="22"/>
          <w:lang w:val="fr-FR"/>
        </w:rPr>
        <w:t>a</w:t>
      </w:r>
      <w:proofErr w:type="gramEnd"/>
      <w:r w:rsidRPr="00BC6B7E">
        <w:rPr>
          <w:rFonts w:asciiTheme="minorHAnsi" w:hAnsiTheme="minorHAnsi"/>
          <w:sz w:val="22"/>
          <w:szCs w:val="22"/>
          <w:lang w:val="fr-FR"/>
        </w:rPr>
        <w:t xml:space="preserve"> fourni des renseignements exacts, sincères et complets au pouvoir adjudicateur dans le cadre de la présente procédure de passation de </w:t>
      </w:r>
      <w:proofErr w:type="gramStart"/>
      <w:r w:rsidRPr="00BC6B7E">
        <w:rPr>
          <w:rFonts w:asciiTheme="minorHAnsi" w:hAnsiTheme="minorHAnsi"/>
          <w:sz w:val="22"/>
          <w:szCs w:val="22"/>
          <w:lang w:val="fr-FR"/>
        </w:rPr>
        <w:t>marché;</w:t>
      </w:r>
      <w:proofErr w:type="gramEnd"/>
    </w:p>
    <w:p w14:paraId="14054215" w14:textId="77777777" w:rsidR="00D012BD" w:rsidRDefault="00D012BD" w:rsidP="00D012BD">
      <w:pPr>
        <w:jc w:val="both"/>
        <w:rPr>
          <w:rFonts w:asciiTheme="minorHAnsi" w:hAnsiTheme="minorHAnsi"/>
          <w:sz w:val="22"/>
          <w:szCs w:val="22"/>
          <w:lang w:val="fr-FR"/>
        </w:rPr>
      </w:pPr>
    </w:p>
    <w:p w14:paraId="28C4DD72" w14:textId="77777777" w:rsidR="00D012BD" w:rsidRDefault="00D012BD" w:rsidP="00D012BD">
      <w:pPr>
        <w:numPr>
          <w:ilvl w:val="0"/>
          <w:numId w:val="22"/>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237032A3" w14:textId="77777777" w:rsidR="00D012BD" w:rsidRDefault="00D012BD" w:rsidP="00D012BD">
      <w:pPr>
        <w:jc w:val="both"/>
        <w:rPr>
          <w:rFonts w:asciiTheme="minorHAnsi" w:hAnsiTheme="minorHAnsi"/>
          <w:sz w:val="22"/>
          <w:szCs w:val="22"/>
          <w:lang w:val="fr-FR"/>
        </w:rPr>
      </w:pPr>
    </w:p>
    <w:p w14:paraId="225350FD" w14:textId="77777777" w:rsidR="00D012BD" w:rsidRPr="00497D0A" w:rsidRDefault="00D012BD" w:rsidP="00D012BD">
      <w:pPr>
        <w:jc w:val="both"/>
        <w:rPr>
          <w:rFonts w:asciiTheme="minorHAnsi" w:hAnsiTheme="minorHAnsi"/>
          <w:noProof/>
          <w:sz w:val="22"/>
          <w:szCs w:val="22"/>
          <w:lang w:val="fr-FR"/>
        </w:rPr>
      </w:pPr>
    </w:p>
    <w:p w14:paraId="7156AF1B" w14:textId="77777777" w:rsidR="00D012BD" w:rsidRDefault="00D012BD" w:rsidP="00D012BD">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25889DAA" w14:textId="77777777" w:rsidR="00D012BD" w:rsidRDefault="00D012BD" w:rsidP="00D012BD">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05154A2B" w14:textId="77777777" w:rsidR="00D012BD" w:rsidRDefault="00D012BD" w:rsidP="00D012BD">
      <w:pPr>
        <w:tabs>
          <w:tab w:val="left" w:pos="4395"/>
          <w:tab w:val="left" w:pos="7797"/>
        </w:tabs>
        <w:jc w:val="both"/>
        <w:rPr>
          <w:rFonts w:asciiTheme="minorHAnsi" w:hAnsiTheme="minorHAnsi"/>
          <w:sz w:val="22"/>
          <w:szCs w:val="22"/>
          <w:lang w:val="fr-FR"/>
        </w:rPr>
      </w:pPr>
    </w:p>
    <w:p w14:paraId="1CCB0B12" w14:textId="77777777" w:rsidR="00D012BD" w:rsidRPr="00497D0A" w:rsidRDefault="00D012BD" w:rsidP="00D012BD">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347474E7" w14:textId="77777777" w:rsidR="00D012BD" w:rsidRDefault="00D012BD" w:rsidP="00D012BD"/>
    <w:p w14:paraId="43819D4A" w14:textId="77777777" w:rsidR="00D012BD" w:rsidRDefault="00D012BD" w:rsidP="00D012BD">
      <w:pPr>
        <w:ind w:right="98"/>
        <w:jc w:val="center"/>
        <w:rPr>
          <w:rFonts w:ascii="Calibri" w:hAnsi="Calibri"/>
          <w:b/>
          <w:lang w:val="fr-FR"/>
        </w:rPr>
      </w:pPr>
    </w:p>
    <w:p w14:paraId="54562952" w14:textId="77777777" w:rsidR="00D012BD" w:rsidRDefault="00D012BD" w:rsidP="00D012BD">
      <w:pPr>
        <w:ind w:right="98"/>
        <w:jc w:val="center"/>
        <w:rPr>
          <w:rFonts w:asciiTheme="minorHAnsi" w:hAnsiTheme="minorHAnsi"/>
          <w:sz w:val="22"/>
          <w:szCs w:val="22"/>
          <w:lang w:val="fr-FR"/>
        </w:rPr>
      </w:pPr>
    </w:p>
    <w:p w14:paraId="55308A5A" w14:textId="77777777" w:rsidR="00194AC7" w:rsidRDefault="00194AC7" w:rsidP="00D012BD">
      <w:pPr>
        <w:tabs>
          <w:tab w:val="left" w:pos="4395"/>
          <w:tab w:val="left" w:pos="7797"/>
        </w:tabs>
        <w:jc w:val="both"/>
        <w:rPr>
          <w:rFonts w:asciiTheme="minorHAnsi" w:hAnsiTheme="minorHAnsi"/>
          <w:sz w:val="22"/>
          <w:szCs w:val="22"/>
          <w:lang w:val="fr-FR"/>
        </w:rPr>
      </w:pPr>
    </w:p>
    <w:p w14:paraId="013D3C44" w14:textId="77777777" w:rsidR="00194AC7" w:rsidRDefault="00194AC7" w:rsidP="00D012BD">
      <w:pPr>
        <w:tabs>
          <w:tab w:val="left" w:pos="4395"/>
          <w:tab w:val="left" w:pos="7797"/>
        </w:tabs>
        <w:jc w:val="both"/>
        <w:rPr>
          <w:rFonts w:asciiTheme="minorHAnsi" w:hAnsiTheme="minorHAnsi"/>
          <w:sz w:val="22"/>
          <w:szCs w:val="22"/>
          <w:lang w:val="fr-FR"/>
        </w:rPr>
      </w:pPr>
    </w:p>
    <w:p w14:paraId="5A9E295D" w14:textId="5526F58B" w:rsidR="00194AC7" w:rsidRDefault="00194AC7" w:rsidP="00D012BD">
      <w:pPr>
        <w:tabs>
          <w:tab w:val="left" w:pos="4395"/>
          <w:tab w:val="left" w:pos="7797"/>
        </w:tabs>
        <w:jc w:val="center"/>
        <w:rPr>
          <w:rFonts w:asciiTheme="minorHAnsi" w:hAnsiTheme="minorHAnsi" w:cstheme="minorHAnsi"/>
          <w:sz w:val="20"/>
          <w:szCs w:val="20"/>
          <w:lang w:val="fr-FR"/>
        </w:rPr>
      </w:pPr>
    </w:p>
    <w:p w14:paraId="04624A65" w14:textId="77777777" w:rsidR="008141A9" w:rsidRPr="00194AC7" w:rsidRDefault="008141A9" w:rsidP="00D012BD">
      <w:pPr>
        <w:tabs>
          <w:tab w:val="left" w:pos="4395"/>
          <w:tab w:val="left" w:pos="7797"/>
        </w:tabs>
        <w:jc w:val="center"/>
        <w:rPr>
          <w:rFonts w:asciiTheme="minorHAnsi" w:hAnsiTheme="minorHAnsi" w:cstheme="minorHAnsi"/>
          <w:sz w:val="20"/>
          <w:szCs w:val="20"/>
          <w:lang w:val="fr-FR"/>
        </w:rPr>
      </w:pPr>
    </w:p>
    <w:p w14:paraId="199E7A4F" w14:textId="77777777" w:rsidR="00D012BD" w:rsidRPr="00194AC7" w:rsidRDefault="00D012BD" w:rsidP="00D012BD">
      <w:pPr>
        <w:tabs>
          <w:tab w:val="left" w:pos="4395"/>
          <w:tab w:val="left" w:pos="7797"/>
        </w:tabs>
        <w:jc w:val="both"/>
        <w:rPr>
          <w:rFonts w:asciiTheme="minorHAnsi" w:hAnsiTheme="minorHAnsi" w:cstheme="minorHAnsi"/>
          <w:sz w:val="20"/>
          <w:szCs w:val="20"/>
          <w:lang w:val="fr-FR"/>
        </w:rPr>
      </w:pPr>
    </w:p>
    <w:p w14:paraId="477D2438" w14:textId="77777777" w:rsidR="00194AC7" w:rsidRDefault="00194AC7" w:rsidP="00D012B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2"/>
          <w:szCs w:val="22"/>
          <w:lang w:val="fr-FR"/>
        </w:rPr>
      </w:pPr>
    </w:p>
    <w:p w14:paraId="6AA87EBE" w14:textId="2129465D" w:rsidR="00194AC7" w:rsidRPr="00194AC7" w:rsidRDefault="00194AC7" w:rsidP="00D012B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lang w:val="fr-FR"/>
        </w:rPr>
      </w:pPr>
      <w:r w:rsidRPr="00194AC7">
        <w:rPr>
          <w:rFonts w:asciiTheme="minorHAnsi" w:hAnsiTheme="minorHAnsi" w:cstheme="minorHAnsi"/>
          <w:b/>
          <w:bCs/>
          <w:lang w:val="fr-FR"/>
        </w:rPr>
        <w:t>Clause « anti-corruption »</w:t>
      </w:r>
    </w:p>
    <w:p w14:paraId="1C165E38" w14:textId="77777777" w:rsidR="00194AC7" w:rsidRPr="00194AC7" w:rsidRDefault="00194AC7" w:rsidP="00D012B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2"/>
          <w:szCs w:val="22"/>
          <w:lang w:val="fr-FR"/>
        </w:rPr>
      </w:pPr>
    </w:p>
    <w:p w14:paraId="761ACE33" w14:textId="77777777" w:rsidR="00194AC7" w:rsidRDefault="00194AC7" w:rsidP="00D012BD">
      <w:pPr>
        <w:jc w:val="center"/>
        <w:rPr>
          <w:rFonts w:asciiTheme="minorHAnsi" w:hAnsiTheme="minorHAnsi" w:cstheme="minorHAnsi"/>
          <w:b/>
          <w:bCs/>
          <w:sz w:val="22"/>
          <w:szCs w:val="22"/>
          <w:lang w:val="fr-FR"/>
        </w:rPr>
      </w:pPr>
    </w:p>
    <w:p w14:paraId="74961A88" w14:textId="77777777" w:rsidR="007C5250" w:rsidRPr="00194AC7" w:rsidRDefault="007C5250" w:rsidP="00D012BD">
      <w:pPr>
        <w:jc w:val="center"/>
        <w:rPr>
          <w:rFonts w:asciiTheme="minorHAnsi" w:hAnsiTheme="minorHAnsi" w:cstheme="minorHAnsi"/>
          <w:b/>
          <w:bCs/>
          <w:sz w:val="22"/>
          <w:szCs w:val="22"/>
          <w:lang w:val="fr-FR"/>
        </w:rPr>
      </w:pPr>
    </w:p>
    <w:p w14:paraId="37E317F6" w14:textId="77777777" w:rsidR="00194AC7" w:rsidRPr="00194AC7" w:rsidRDefault="00194AC7" w:rsidP="00D012BD">
      <w:pPr>
        <w:jc w:val="center"/>
        <w:rPr>
          <w:rFonts w:asciiTheme="minorHAnsi" w:hAnsiTheme="minorHAnsi" w:cstheme="minorHAnsi"/>
          <w:b/>
          <w:bCs/>
          <w:sz w:val="22"/>
          <w:szCs w:val="22"/>
          <w:lang w:val="fr-FR"/>
        </w:rPr>
      </w:pPr>
    </w:p>
    <w:p w14:paraId="5D13303D" w14:textId="18DBB192"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w:t>
      </w:r>
      <w:r w:rsidR="008141A9">
        <w:rPr>
          <w:rFonts w:asciiTheme="minorHAnsi" w:hAnsiTheme="minorHAnsi" w:cstheme="minorHAnsi"/>
          <w:sz w:val="22"/>
          <w:szCs w:val="22"/>
          <w:lang w:val="fr-FR"/>
        </w:rPr>
        <w:t xml:space="preserve">es CCI sont </w:t>
      </w:r>
      <w:r w:rsidRPr="00194AC7">
        <w:rPr>
          <w:rFonts w:asciiTheme="minorHAnsi" w:hAnsiTheme="minorHAnsi" w:cstheme="minorHAnsi"/>
          <w:sz w:val="22"/>
          <w:szCs w:val="22"/>
          <w:lang w:val="fr-FR"/>
        </w:rPr>
        <w:t>engagée</w:t>
      </w:r>
      <w:r w:rsidR="008141A9">
        <w:rPr>
          <w:rFonts w:asciiTheme="minorHAnsi" w:hAnsiTheme="minorHAnsi" w:cstheme="minorHAnsi"/>
          <w:sz w:val="22"/>
          <w:szCs w:val="22"/>
          <w:lang w:val="fr-FR"/>
        </w:rPr>
        <w:t>s</w:t>
      </w:r>
      <w:r w:rsidRPr="00194AC7">
        <w:rPr>
          <w:rFonts w:asciiTheme="minorHAnsi" w:hAnsiTheme="minorHAnsi" w:cstheme="minorHAnsi"/>
          <w:sz w:val="22"/>
          <w:szCs w:val="22"/>
          <w:lang w:val="fr-FR"/>
        </w:rPr>
        <w:t xml:space="preserve"> dans la lutte contre les atteintes à la probité et porte une attention particulière à ce que les prestataires avec lesquels elle contracte partagent les valeurs et principes d’intégrité d</w:t>
      </w:r>
      <w:r w:rsidR="008141A9">
        <w:rPr>
          <w:rFonts w:asciiTheme="minorHAnsi" w:hAnsiTheme="minorHAnsi" w:cstheme="minorHAnsi"/>
          <w:sz w:val="22"/>
          <w:szCs w:val="22"/>
          <w:lang w:val="fr-FR"/>
        </w:rPr>
        <w:t>es CCI</w:t>
      </w:r>
      <w:r w:rsidRPr="00194AC7">
        <w:rPr>
          <w:rFonts w:asciiTheme="minorHAnsi" w:hAnsiTheme="minorHAnsi" w:cstheme="minorHAnsi"/>
          <w:sz w:val="22"/>
          <w:szCs w:val="22"/>
          <w:lang w:val="fr-FR"/>
        </w:rPr>
        <w:t>. Lesdits prestataires doivent également s’engager à lutter contre toute forme d’atteinte à la probité caractérisée par tout comportement susceptible d’être qualifié de corruption, trafic d’influence, prise illégale d’intérêt, concussion, favoritisme, détournement de fonds publics.</w:t>
      </w:r>
    </w:p>
    <w:p w14:paraId="77286A86" w14:textId="77777777" w:rsidR="00194AC7" w:rsidRPr="00194AC7" w:rsidRDefault="00194AC7" w:rsidP="00D012BD">
      <w:pPr>
        <w:jc w:val="both"/>
        <w:rPr>
          <w:rFonts w:asciiTheme="minorHAnsi" w:hAnsiTheme="minorHAnsi" w:cstheme="minorHAnsi"/>
          <w:sz w:val="22"/>
          <w:szCs w:val="22"/>
          <w:lang w:val="fr-FR"/>
        </w:rPr>
      </w:pPr>
    </w:p>
    <w:p w14:paraId="442E7F9B"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En qualité de candidat au cours de la consultation, comme au cours de l’exécution du marché en qualité de titulaire, les agissements de l’opérateur économique ne doivent pas donner lieu à des comportements ou faits contraires à la règlementation en vigueur. Le titulaire, ses filiales, et, ses représentants, mandataires sociaux, dirigeants et salariés respectifs déclarent ne pas être visés dans une procédure pour l’un des faits précités.</w:t>
      </w:r>
    </w:p>
    <w:p w14:paraId="5AE5E550" w14:textId="77777777" w:rsidR="00194AC7" w:rsidRPr="00194AC7" w:rsidRDefault="00194AC7" w:rsidP="00D012BD">
      <w:pPr>
        <w:jc w:val="both"/>
        <w:rPr>
          <w:rFonts w:asciiTheme="minorHAnsi" w:hAnsiTheme="minorHAnsi" w:cstheme="minorHAnsi"/>
          <w:sz w:val="22"/>
          <w:szCs w:val="22"/>
          <w:lang w:val="fr-FR"/>
        </w:rPr>
      </w:pPr>
    </w:p>
    <w:p w14:paraId="46E24948"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A cet effet, le titulaire conduit ses activités conformément aux principes d’éthique et d’équité et s’engage à mettre en œuvre, au regard, de la taille et de la structure de son entreprise, l’ensemble des mesures nécessaires destinées à détecter et prévenir les risques de corruption, tant au sein de son organisation, qu’à l’égard de ses sous-traitants.</w:t>
      </w:r>
    </w:p>
    <w:p w14:paraId="1700D54A" w14:textId="77777777" w:rsidR="00194AC7" w:rsidRPr="00194AC7" w:rsidRDefault="00194AC7" w:rsidP="00D012BD">
      <w:pPr>
        <w:jc w:val="both"/>
        <w:rPr>
          <w:rFonts w:asciiTheme="minorHAnsi" w:hAnsiTheme="minorHAnsi" w:cstheme="minorHAnsi"/>
          <w:sz w:val="22"/>
          <w:szCs w:val="22"/>
          <w:lang w:val="fr-FR"/>
        </w:rPr>
      </w:pPr>
    </w:p>
    <w:p w14:paraId="72221F2D"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Le titulaire s'engage à respecter la loi n°2016-1691 relative à la transparence, à la lutte contre la corruption et à la modernisation de la vie économique (dite loi Sapin II).</w:t>
      </w:r>
    </w:p>
    <w:p w14:paraId="15FEB36E" w14:textId="77777777" w:rsidR="00194AC7" w:rsidRPr="00194AC7" w:rsidRDefault="00194AC7" w:rsidP="00D012BD">
      <w:pPr>
        <w:jc w:val="both"/>
        <w:rPr>
          <w:rFonts w:asciiTheme="minorHAnsi" w:hAnsiTheme="minorHAnsi" w:cstheme="minorHAnsi"/>
          <w:sz w:val="22"/>
          <w:szCs w:val="22"/>
          <w:lang w:val="fr-FR"/>
        </w:rPr>
      </w:pPr>
    </w:p>
    <w:p w14:paraId="22130141"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Le titulaire déclare qu'il a pris toutes les mesures nécessaires (procédures, codes de conduite par exemple) afin de prévenir toute violation de ces lois et réglementations relatives à la lutte contre les atteintes à la probité.</w:t>
      </w:r>
    </w:p>
    <w:p w14:paraId="2512A107" w14:textId="77777777" w:rsidR="00194AC7" w:rsidRPr="00194AC7" w:rsidRDefault="00194AC7" w:rsidP="00D012BD">
      <w:pPr>
        <w:jc w:val="both"/>
        <w:rPr>
          <w:rFonts w:asciiTheme="minorHAnsi" w:hAnsiTheme="minorHAnsi" w:cstheme="minorHAnsi"/>
          <w:sz w:val="22"/>
          <w:szCs w:val="22"/>
          <w:lang w:val="fr-FR"/>
        </w:rPr>
      </w:pPr>
    </w:p>
    <w:p w14:paraId="4E23D07C"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En outre, le titulaire prend également toute mesure nécessaire pour prévenir et détecter toute situation susceptible de compromettre l’exécution impartiale et objective du présent marché.</w:t>
      </w:r>
    </w:p>
    <w:p w14:paraId="4F0215E3"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Le titulaire prend pour lui-même et vis-à-vis de ses personnels toute mesure utile pour éviter que des situations de conflit entre les missions confiées au titre du marché et d'autres intérêts influencent ou soient susceptibles d'influencer indûment la façon dont sont effectuées lesdites missions, ou ne soit consenti ou recherché un avantage illégal quelconque, financier ou en nature, né de l'attribution et/ou de l'exécution du présent marché.</w:t>
      </w:r>
    </w:p>
    <w:p w14:paraId="7F7F35B6" w14:textId="77777777" w:rsidR="00194AC7" w:rsidRPr="00194AC7" w:rsidRDefault="00194AC7" w:rsidP="00D012BD">
      <w:pPr>
        <w:jc w:val="both"/>
        <w:rPr>
          <w:rFonts w:asciiTheme="minorHAnsi" w:hAnsiTheme="minorHAnsi" w:cstheme="minorHAnsi"/>
          <w:sz w:val="22"/>
          <w:szCs w:val="22"/>
          <w:lang w:val="fr-FR"/>
        </w:rPr>
      </w:pPr>
    </w:p>
    <w:p w14:paraId="1E0E9470" w14:textId="2EBF4850"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Le titulaire s'engage à informer immédiatement l</w:t>
      </w:r>
      <w:r w:rsidR="008141A9">
        <w:rPr>
          <w:rFonts w:asciiTheme="minorHAnsi" w:hAnsiTheme="minorHAnsi" w:cstheme="minorHAnsi"/>
          <w:sz w:val="22"/>
          <w:szCs w:val="22"/>
          <w:lang w:val="fr-FR"/>
        </w:rPr>
        <w:t xml:space="preserve">e coordonnateur </w:t>
      </w:r>
      <w:r w:rsidRPr="00194AC7">
        <w:rPr>
          <w:rFonts w:asciiTheme="minorHAnsi" w:hAnsiTheme="minorHAnsi" w:cstheme="minorHAnsi"/>
          <w:sz w:val="22"/>
          <w:szCs w:val="22"/>
          <w:lang w:val="fr-FR"/>
        </w:rPr>
        <w:t>de toute mise en examen ou mesure équivalente, ainsi que de toute condamnation - en première et, le cas échéant, dernière instance -prononcée à son encontre ou à l'encontre d'une personne agissant pour leur compte sur la base d’un délit constituant une atteinte à la probité.</w:t>
      </w:r>
    </w:p>
    <w:p w14:paraId="6EFC9336" w14:textId="77777777" w:rsidR="00194AC7" w:rsidRPr="00194AC7" w:rsidRDefault="00194AC7" w:rsidP="00D012BD">
      <w:pPr>
        <w:tabs>
          <w:tab w:val="left" w:pos="4395"/>
          <w:tab w:val="left" w:pos="7797"/>
        </w:tabs>
        <w:jc w:val="both"/>
        <w:rPr>
          <w:rFonts w:asciiTheme="minorHAnsi" w:hAnsiTheme="minorHAnsi" w:cstheme="minorHAnsi"/>
          <w:sz w:val="20"/>
          <w:szCs w:val="20"/>
          <w:lang w:val="fr-FR"/>
        </w:rPr>
      </w:pPr>
    </w:p>
    <w:sectPr w:rsidR="00194AC7" w:rsidRPr="00194AC7" w:rsidSect="007C5250">
      <w:headerReference w:type="default" r:id="rId8"/>
      <w:headerReference w:type="first" r:id="rId9"/>
      <w:pgSz w:w="11906" w:h="16838" w:code="9"/>
      <w:pgMar w:top="709" w:right="748" w:bottom="720" w:left="1701" w:header="567" w:footer="2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53075" w14:textId="77777777" w:rsidR="00335DB7" w:rsidRDefault="00335DB7">
      <w:r>
        <w:separator/>
      </w:r>
    </w:p>
  </w:endnote>
  <w:endnote w:type="continuationSeparator" w:id="0">
    <w:p w14:paraId="4B3A4984" w14:textId="77777777" w:rsidR="00335DB7" w:rsidRDefault="0033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4BD5" w14:textId="77777777" w:rsidR="00335DB7" w:rsidRDefault="00335DB7">
      <w:r>
        <w:separator/>
      </w:r>
    </w:p>
  </w:footnote>
  <w:footnote w:type="continuationSeparator" w:id="0">
    <w:p w14:paraId="55FEAE53" w14:textId="77777777" w:rsidR="00335DB7" w:rsidRDefault="00335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1A4F" w14:textId="77777777" w:rsidR="008D315F" w:rsidRPr="008D315F" w:rsidRDefault="008D315F" w:rsidP="008D315F">
    <w:pPr>
      <w:pStyle w:val="En-tte"/>
      <w:tabs>
        <w:tab w:val="clear" w:pos="4536"/>
        <w:tab w:val="clear" w:pos="9072"/>
        <w:tab w:val="right" w:pos="9781"/>
      </w:tabs>
      <w:rPr>
        <w:rFonts w:asciiTheme="minorHAnsi" w:hAnsiTheme="minorHAnsi" w:cs="Arial"/>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AF2A" w14:textId="35296A08" w:rsidR="00516770" w:rsidRPr="00C17FE5" w:rsidRDefault="00516770" w:rsidP="00516770">
    <w:pPr>
      <w:pStyle w:val="En-tte"/>
      <w:tabs>
        <w:tab w:val="clear" w:pos="4536"/>
        <w:tab w:val="clear" w:pos="9072"/>
        <w:tab w:val="right" w:pos="9356"/>
      </w:tabs>
      <w:jc w:val="both"/>
      <w:rPr>
        <w:rFonts w:ascii="Calibri" w:hAnsi="Calibri"/>
        <w:b/>
        <w:bCs/>
      </w:rPr>
    </w:pPr>
    <w:r w:rsidRPr="00C17FE5">
      <w:rPr>
        <w:rFonts w:ascii="Calibri" w:hAnsi="Calibri"/>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32C732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0963E6"/>
    <w:multiLevelType w:val="hybridMultilevel"/>
    <w:tmpl w:val="95A69F44"/>
    <w:lvl w:ilvl="0" w:tplc="02C47AC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B363E"/>
    <w:multiLevelType w:val="singleLevel"/>
    <w:tmpl w:val="C248E822"/>
    <w:lvl w:ilvl="0">
      <w:start w:val="9"/>
      <w:numFmt w:val="decimal"/>
      <w:lvlText w:val="%1."/>
      <w:lvlJc w:val="left"/>
      <w:pPr>
        <w:tabs>
          <w:tab w:val="num" w:pos="360"/>
        </w:tabs>
        <w:ind w:left="360" w:hanging="360"/>
      </w:pPr>
      <w:rPr>
        <w:rFonts w:cs="Times New Roman"/>
        <w:b/>
        <w:i w:val="0"/>
      </w:rPr>
    </w:lvl>
  </w:abstractNum>
  <w:abstractNum w:abstractNumId="3" w15:restartNumberingAfterBreak="0">
    <w:nsid w:val="10BB7F20"/>
    <w:multiLevelType w:val="hybridMultilevel"/>
    <w:tmpl w:val="612A1EF8"/>
    <w:lvl w:ilvl="0" w:tplc="02C47AC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154038"/>
    <w:multiLevelType w:val="singleLevel"/>
    <w:tmpl w:val="F4A01F58"/>
    <w:lvl w:ilvl="0">
      <w:start w:val="7"/>
      <w:numFmt w:val="decimal"/>
      <w:lvlText w:val="%1."/>
      <w:lvlJc w:val="left"/>
      <w:pPr>
        <w:tabs>
          <w:tab w:val="num" w:pos="360"/>
        </w:tabs>
        <w:ind w:left="360" w:hanging="360"/>
      </w:pPr>
      <w:rPr>
        <w:rFonts w:cs="Times New Roman"/>
        <w:b/>
        <w:i w:val="0"/>
      </w:rPr>
    </w:lvl>
  </w:abstractNum>
  <w:abstractNum w:abstractNumId="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11"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2" w15:restartNumberingAfterBreak="0">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4"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5" w15:restartNumberingAfterBreak="0">
    <w:nsid w:val="696A6040"/>
    <w:multiLevelType w:val="hybridMultilevel"/>
    <w:tmpl w:val="2E3C014C"/>
    <w:lvl w:ilvl="0" w:tplc="3594C3CE">
      <w:numFmt w:val="bullet"/>
      <w:lvlText w:val="-"/>
      <w:lvlJc w:val="left"/>
      <w:pPr>
        <w:ind w:left="720" w:hanging="360"/>
      </w:pPr>
      <w:rPr>
        <w:rFonts w:ascii="Times New Roman" w:eastAsia="Times New Roman" w:hAnsi="Times New Roman" w:hint="default"/>
        <w:u w:val="singl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804877"/>
    <w:multiLevelType w:val="hybridMultilevel"/>
    <w:tmpl w:val="85A8056A"/>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18" w15:restartNumberingAfterBreak="0">
    <w:nsid w:val="70C57E10"/>
    <w:multiLevelType w:val="singleLevel"/>
    <w:tmpl w:val="7200E9F2"/>
    <w:lvl w:ilvl="0">
      <w:start w:val="3"/>
      <w:numFmt w:val="decimal"/>
      <w:lvlText w:val="%1."/>
      <w:lvlJc w:val="left"/>
      <w:pPr>
        <w:tabs>
          <w:tab w:val="num" w:pos="360"/>
        </w:tabs>
        <w:ind w:left="360" w:hanging="360"/>
      </w:pPr>
      <w:rPr>
        <w:rFonts w:cs="Times New Roman"/>
        <w:b/>
        <w:i w:val="0"/>
      </w:rPr>
    </w:lvl>
  </w:abstractNum>
  <w:abstractNum w:abstractNumId="19" w15:restartNumberingAfterBreak="0">
    <w:nsid w:val="738452FB"/>
    <w:multiLevelType w:val="multilevel"/>
    <w:tmpl w:val="1E201ECA"/>
    <w:lvl w:ilvl="0">
      <w:start w:val="1"/>
      <w:numFmt w:val="decimal"/>
      <w:lvlText w:val="Part %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418"/>
        </w:tabs>
        <w:ind w:left="2948" w:hanging="1530"/>
      </w:pPr>
      <w:rPr>
        <w:rFonts w:cs="Times New Roman" w:hint="default"/>
        <w:sz w:val="24"/>
      </w:rPr>
    </w:lvl>
    <w:lvl w:ilvl="4">
      <w:start w:val="1"/>
      <w:numFmt w:val="decimal"/>
      <w:lvlText w:val="%1.%2.%3.%4.%5."/>
      <w:lvlJc w:val="left"/>
      <w:pPr>
        <w:tabs>
          <w:tab w:val="num" w:pos="2520"/>
        </w:tabs>
        <w:ind w:left="2232" w:hanging="21"/>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16cid:durableId="244806242">
    <w:abstractNumId w:val="0"/>
  </w:num>
  <w:num w:numId="2" w16cid:durableId="804664090">
    <w:abstractNumId w:val="19"/>
  </w:num>
  <w:num w:numId="3" w16cid:durableId="115494161">
    <w:abstractNumId w:val="0"/>
  </w:num>
  <w:num w:numId="4" w16cid:durableId="2136215114">
    <w:abstractNumId w:val="14"/>
  </w:num>
  <w:num w:numId="5" w16cid:durableId="1872500103">
    <w:abstractNumId w:val="4"/>
  </w:num>
  <w:num w:numId="6" w16cid:durableId="1268393756">
    <w:abstractNumId w:val="12"/>
  </w:num>
  <w:num w:numId="7" w16cid:durableId="126357714">
    <w:abstractNumId w:val="9"/>
  </w:num>
  <w:num w:numId="8" w16cid:durableId="811947068">
    <w:abstractNumId w:val="23"/>
  </w:num>
  <w:num w:numId="9" w16cid:durableId="1924607510">
    <w:abstractNumId w:val="13"/>
  </w:num>
  <w:num w:numId="10" w16cid:durableId="817264148">
    <w:abstractNumId w:val="7"/>
  </w:num>
  <w:num w:numId="11" w16cid:durableId="36130105">
    <w:abstractNumId w:val="5"/>
  </w:num>
  <w:num w:numId="12" w16cid:durableId="1094328132">
    <w:abstractNumId w:val="2"/>
  </w:num>
  <w:num w:numId="13" w16cid:durableId="1666324679">
    <w:abstractNumId w:val="18"/>
  </w:num>
  <w:num w:numId="14" w16cid:durableId="117261662">
    <w:abstractNumId w:val="22"/>
  </w:num>
  <w:num w:numId="15" w16cid:durableId="2082865580">
    <w:abstractNumId w:val="16"/>
  </w:num>
  <w:num w:numId="16" w16cid:durableId="312948987">
    <w:abstractNumId w:val="6"/>
  </w:num>
  <w:num w:numId="17" w16cid:durableId="313603550">
    <w:abstractNumId w:val="17"/>
  </w:num>
  <w:num w:numId="18" w16cid:durableId="1831630974">
    <w:abstractNumId w:val="8"/>
  </w:num>
  <w:num w:numId="19" w16cid:durableId="876700206">
    <w:abstractNumId w:val="1"/>
  </w:num>
  <w:num w:numId="20" w16cid:durableId="1708489597">
    <w:abstractNumId w:val="3"/>
  </w:num>
  <w:num w:numId="21" w16cid:durableId="2039313572">
    <w:abstractNumId w:val="15"/>
  </w:num>
  <w:num w:numId="22" w16cid:durableId="961427217">
    <w:abstractNumId w:val="21"/>
  </w:num>
  <w:num w:numId="23" w16cid:durableId="393936905">
    <w:abstractNumId w:val="11"/>
  </w:num>
  <w:num w:numId="24" w16cid:durableId="1731541025">
    <w:abstractNumId w:val="20"/>
  </w:num>
  <w:num w:numId="25" w16cid:durableId="1381086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2A5688"/>
    <w:rsid w:val="00092CE8"/>
    <w:rsid w:val="00181486"/>
    <w:rsid w:val="00186E50"/>
    <w:rsid w:val="00194AC7"/>
    <w:rsid w:val="001D4D69"/>
    <w:rsid w:val="0021200F"/>
    <w:rsid w:val="002A5688"/>
    <w:rsid w:val="00335DB7"/>
    <w:rsid w:val="003C17CA"/>
    <w:rsid w:val="003C74E3"/>
    <w:rsid w:val="003D55E1"/>
    <w:rsid w:val="004066B9"/>
    <w:rsid w:val="00497D0A"/>
    <w:rsid w:val="00516770"/>
    <w:rsid w:val="005B18CB"/>
    <w:rsid w:val="005E110F"/>
    <w:rsid w:val="007C5250"/>
    <w:rsid w:val="008141A9"/>
    <w:rsid w:val="008D315F"/>
    <w:rsid w:val="008E516C"/>
    <w:rsid w:val="009D7478"/>
    <w:rsid w:val="00A143E8"/>
    <w:rsid w:val="00AC1BA5"/>
    <w:rsid w:val="00B75E82"/>
    <w:rsid w:val="00B94E30"/>
    <w:rsid w:val="00BC6B7E"/>
    <w:rsid w:val="00D012BD"/>
    <w:rsid w:val="00FA2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14:docId w14:val="53718F57"/>
  <w15:chartTrackingRefBased/>
  <w15:docId w15:val="{0045D140-07B0-476E-874D-F149F402B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szCs w:val="24"/>
      <w:lang w:val="en-GB" w:eastAsia="en-GB"/>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2">
    <w:name w:val="heading 2"/>
    <w:aliases w:val="Znak Znak Znak Znak"/>
    <w:basedOn w:val="Normal"/>
    <w:next w:val="Normal"/>
    <w:link w:val="Titre2Car"/>
    <w:qFormat/>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2Char">
    <w:name w:val="Heading 2 Char"/>
    <w:aliases w:val="Znak Znak Znak Znak Char"/>
    <w:locked/>
    <w:rPr>
      <w:rFonts w:ascii="Arial" w:hAnsi="Arial"/>
      <w:b/>
      <w:i/>
      <w:sz w:val="28"/>
      <w:lang w:val="en-GB"/>
    </w:rPr>
  </w:style>
  <w:style w:type="paragraph" w:styleId="Textebrut">
    <w:name w:val="Plain Text"/>
    <w:basedOn w:val="Normal"/>
    <w:rPr>
      <w:rFonts w:ascii="Courier New" w:hAnsi="Courier New" w:cs="Courier New"/>
      <w:sz w:val="20"/>
      <w:szCs w:val="20"/>
    </w:rPr>
  </w:style>
  <w:style w:type="character" w:styleId="Lienhypertexte">
    <w:name w:val="Hyperlink"/>
    <w:rPr>
      <w:color w:val="0000FF"/>
      <w:u w:val="single"/>
    </w:rPr>
  </w:style>
  <w:style w:type="paragraph" w:customStyle="1" w:styleId="Text1">
    <w:name w:val="Text 1"/>
    <w:basedOn w:val="Normal"/>
    <w:pPr>
      <w:spacing w:before="120" w:after="120"/>
      <w:ind w:left="850"/>
      <w:jc w:val="both"/>
    </w:pPr>
  </w:style>
  <w:style w:type="character" w:customStyle="1" w:styleId="Titre3Car">
    <w:name w:val="Titre 3 Car"/>
    <w:link w:val="Titre3"/>
    <w:locked/>
    <w:rPr>
      <w:sz w:val="24"/>
      <w:lang w:val="en-GB"/>
    </w:rPr>
  </w:style>
  <w:style w:type="character" w:styleId="Appelnotedebasdep">
    <w:name w:val="footnote reference"/>
    <w:semiHidden/>
    <w:rPr>
      <w:vertAlign w:val="superscript"/>
    </w:rPr>
  </w:style>
  <w:style w:type="paragraph" w:styleId="Notedebasdepage">
    <w:name w:val="footnote text"/>
    <w:basedOn w:val="Normal"/>
    <w:link w:val="NotedebasdepageCar"/>
    <w:semiHidden/>
    <w:pPr>
      <w:ind w:left="720" w:hanging="720"/>
      <w:jc w:val="both"/>
    </w:pPr>
    <w:rPr>
      <w:sz w:val="20"/>
      <w:szCs w:val="20"/>
    </w:rPr>
  </w:style>
  <w:style w:type="paragraph" w:styleId="Listepuces">
    <w:name w:val="List Bullet"/>
    <w:aliases w:val="List Bullet Char,List Bullet Char1 Char,List Bullet Char Char Char,List Bullet Char1 Char Char Char,List Bullet Char Char Char Char Char,List Bullet Char Char1,List Bullet Char1 Char Char1,List Bullet Char Char Char Char1"/>
    <w:basedOn w:val="Normal"/>
    <w:pPr>
      <w:numPr>
        <w:numId w:val="3"/>
      </w:numPr>
    </w:pPr>
  </w:style>
  <w:style w:type="character" w:customStyle="1" w:styleId="NotedebasdepageCar">
    <w:name w:val="Note de bas de page Car"/>
    <w:link w:val="Notedebasdepage"/>
    <w:locked/>
    <w:rPr>
      <w:sz w:val="24"/>
      <w:lang w:val="en-GB"/>
    </w:rPr>
  </w:style>
  <w:style w:type="paragraph" w:styleId="En-tte">
    <w:name w:val="header"/>
    <w:basedOn w:val="Normal"/>
    <w:link w:val="En-tteCar"/>
    <w:pPr>
      <w:tabs>
        <w:tab w:val="center" w:pos="4536"/>
        <w:tab w:val="right" w:pos="9072"/>
      </w:tabs>
    </w:pPr>
  </w:style>
  <w:style w:type="paragraph" w:customStyle="1" w:styleId="ListDash">
    <w:name w:val="List Dash"/>
    <w:basedOn w:val="Normal"/>
    <w:pPr>
      <w:spacing w:after="240"/>
      <w:jc w:val="both"/>
    </w:pPr>
    <w:rPr>
      <w:szCs w:val="20"/>
    </w:rPr>
  </w:style>
  <w:style w:type="paragraph" w:customStyle="1" w:styleId="me-testo">
    <w:name w:val="me-testo"/>
    <w:basedOn w:val="Normal"/>
    <w:pPr>
      <w:spacing w:before="100" w:beforeAutospacing="1" w:after="100" w:afterAutospacing="1"/>
    </w:pPr>
  </w:style>
  <w:style w:type="character" w:customStyle="1" w:styleId="Titre2Car">
    <w:name w:val="Titre 2 Car"/>
    <w:aliases w:val="Znak Znak Znak Znak Car"/>
    <w:link w:val="Titre2"/>
    <w:rPr>
      <w:rFonts w:cs="Times New Roman"/>
    </w:rPr>
  </w:style>
  <w:style w:type="paragraph" w:styleId="Signature">
    <w:name w:val="Signature"/>
    <w:basedOn w:val="Normal"/>
    <w:next w:val="Normal"/>
    <w:pPr>
      <w:tabs>
        <w:tab w:val="left" w:pos="5103"/>
      </w:tabs>
      <w:spacing w:before="1200"/>
      <w:ind w:left="5103"/>
      <w:jc w:val="center"/>
    </w:pPr>
    <w:rPr>
      <w:szCs w:val="20"/>
    </w:rPr>
  </w:style>
  <w:style w:type="paragraph" w:customStyle="1" w:styleId="Copies">
    <w:name w:val="Copies"/>
    <w:basedOn w:val="Normal"/>
    <w:next w:val="Normal"/>
    <w:pPr>
      <w:tabs>
        <w:tab w:val="left" w:pos="2552"/>
        <w:tab w:val="left" w:pos="2835"/>
        <w:tab w:val="left" w:pos="5670"/>
        <w:tab w:val="left" w:pos="6379"/>
        <w:tab w:val="left" w:pos="6804"/>
      </w:tabs>
      <w:spacing w:before="480"/>
      <w:ind w:left="1985" w:hanging="1985"/>
    </w:pPr>
    <w:rPr>
      <w:szCs w:val="20"/>
    </w:rPr>
  </w:style>
  <w:style w:type="paragraph" w:customStyle="1" w:styleId="NoteHead">
    <w:name w:val="NoteHead"/>
    <w:basedOn w:val="Normal"/>
    <w:next w:val="Normal"/>
    <w:pPr>
      <w:spacing w:before="720" w:after="720"/>
      <w:jc w:val="center"/>
    </w:pPr>
    <w:rPr>
      <w:b/>
      <w:smallCaps/>
      <w:szCs w:val="20"/>
    </w:rPr>
  </w:style>
  <w:style w:type="paragraph" w:customStyle="1" w:styleId="Enclosures">
    <w:name w:val="Enclosures"/>
    <w:basedOn w:val="Normal"/>
    <w:next w:val="Normal"/>
    <w:pPr>
      <w:keepNext/>
      <w:keepLines/>
      <w:tabs>
        <w:tab w:val="left" w:pos="5670"/>
      </w:tabs>
      <w:spacing w:before="480"/>
      <w:ind w:left="1985" w:hanging="1985"/>
    </w:pPr>
    <w:rPr>
      <w:szCs w:val="20"/>
    </w:rPr>
  </w:style>
  <w:style w:type="paragraph" w:customStyle="1" w:styleId="NumPar1">
    <w:name w:val="NumPar 1"/>
    <w:basedOn w:val="Titre1"/>
    <w:next w:val="Text1"/>
    <w:pPr>
      <w:keepNext w:val="0"/>
      <w:spacing w:before="0" w:after="240"/>
      <w:jc w:val="both"/>
      <w:outlineLvl w:val="9"/>
    </w:pPr>
    <w:rPr>
      <w:rFonts w:ascii="Times New Roman" w:hAnsi="Times New Roman" w:cs="Times New Roman"/>
      <w:b w:val="0"/>
      <w:bCs w:val="0"/>
      <w:kern w:val="0"/>
      <w:sz w:val="24"/>
      <w:szCs w:val="20"/>
    </w:rPr>
  </w:style>
  <w:style w:type="paragraph" w:styleId="Explorateurdedocuments">
    <w:name w:val="Document Map"/>
    <w:basedOn w:val="Normal"/>
    <w:semiHidden/>
    <w:pPr>
      <w:shd w:val="clear" w:color="auto" w:fill="000080"/>
    </w:pPr>
    <w:rPr>
      <w:rFonts w:ascii="Tahoma" w:hAnsi="Tahoma" w:cs="Tahoma"/>
      <w:sz w:val="20"/>
      <w:szCs w:val="20"/>
    </w:rPr>
  </w:style>
  <w:style w:type="paragraph" w:styleId="Pieddepage">
    <w:name w:val="footer"/>
    <w:basedOn w:val="Normal"/>
    <w:pPr>
      <w:tabs>
        <w:tab w:val="center" w:pos="4536"/>
        <w:tab w:val="right" w:pos="9072"/>
      </w:tabs>
    </w:pPr>
  </w:style>
  <w:style w:type="character" w:customStyle="1" w:styleId="tw4winMark">
    <w:name w:val="tw4winMark"/>
    <w:rPr>
      <w:rFonts w:ascii="Courier New" w:hAnsi="Courier New"/>
      <w:vanish/>
      <w:color w:val="800080"/>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En-tteCar">
    <w:name w:val="En-tête Car"/>
    <w:link w:val="En-tte"/>
    <w:rsid w:val="008D315F"/>
    <w:rPr>
      <w:snapToGrid w:val="0"/>
      <w:sz w:val="24"/>
      <w:szCs w:val="24"/>
      <w:lang w:val="en-GB" w:eastAsia="en-GB"/>
    </w:rPr>
  </w:style>
  <w:style w:type="paragraph" w:styleId="Paragraphedeliste">
    <w:name w:val="List Paragraph"/>
    <w:basedOn w:val="Normal"/>
    <w:uiPriority w:val="34"/>
    <w:qFormat/>
    <w:rsid w:val="00BC6B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662</Words>
  <Characters>3756</Characters>
  <Application>Microsoft Office Word</Application>
  <DocSecurity>0</DocSecurity>
  <Lines>178</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1</vt:lpstr>
      <vt:lpstr>1</vt:lpstr>
    </vt:vector>
  </TitlesOfParts>
  <Company>European Commission</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JanSaloni</dc:creator>
  <cp:keywords/>
  <cp:lastModifiedBy>VALLEE Jade</cp:lastModifiedBy>
  <cp:revision>10</cp:revision>
  <cp:lastPrinted>2013-03-15T12:36:00Z</cp:lastPrinted>
  <dcterms:created xsi:type="dcterms:W3CDTF">2023-08-02T08:26:00Z</dcterms:created>
  <dcterms:modified xsi:type="dcterms:W3CDTF">2026-02-04T16:11:00Z</dcterms:modified>
</cp:coreProperties>
</file>